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7D24C" w14:textId="77777777" w:rsidR="005F7B74" w:rsidRDefault="006756D3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雷宏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 xml:space="preserve"> 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>简历</w:t>
      </w:r>
    </w:p>
    <w:p w14:paraId="63FB6F78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衢州学院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化学与材料工程学院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副教授</w:t>
      </w:r>
      <w:r>
        <w:rPr>
          <w:rFonts w:ascii="Times New Roman" w:hAnsi="Times New Roman" w:cs="Times New Roman"/>
          <w:sz w:val="30"/>
          <w:szCs w:val="30"/>
        </w:rPr>
        <w:t>。</w:t>
      </w:r>
    </w:p>
    <w:p w14:paraId="3FF041D6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主要研究方向为</w:t>
      </w:r>
      <w:r>
        <w:rPr>
          <w:rFonts w:ascii="Times New Roman" w:hAnsi="Times New Roman" w:cs="Times New Roman"/>
          <w:sz w:val="30"/>
          <w:szCs w:val="30"/>
        </w:rPr>
        <w:t>高性能</w:t>
      </w:r>
      <w:r>
        <w:rPr>
          <w:rFonts w:ascii="Times New Roman" w:hAnsi="Times New Roman" w:cs="Times New Roman" w:hint="eastAsia"/>
          <w:sz w:val="30"/>
          <w:szCs w:val="30"/>
        </w:rPr>
        <w:t>催化</w:t>
      </w:r>
      <w:r>
        <w:rPr>
          <w:rFonts w:ascii="Times New Roman" w:hAnsi="Times New Roman" w:cs="Times New Roman"/>
          <w:sz w:val="30"/>
          <w:szCs w:val="30"/>
        </w:rPr>
        <w:t>材料开发及有机中间体的</w:t>
      </w:r>
      <w:r>
        <w:rPr>
          <w:rFonts w:ascii="Times New Roman" w:hAnsi="Times New Roman" w:cs="Times New Roman" w:hint="eastAsia"/>
          <w:sz w:val="30"/>
          <w:szCs w:val="30"/>
        </w:rPr>
        <w:t>绿色</w:t>
      </w:r>
      <w:r>
        <w:rPr>
          <w:rFonts w:ascii="Times New Roman" w:hAnsi="Times New Roman" w:cs="Times New Roman"/>
          <w:sz w:val="30"/>
          <w:szCs w:val="30"/>
        </w:rPr>
        <w:t>合成，主持</w:t>
      </w:r>
      <w:r>
        <w:rPr>
          <w:rFonts w:ascii="Times New Roman" w:hAnsi="Times New Roman" w:cs="Times New Roman"/>
          <w:sz w:val="30"/>
          <w:szCs w:val="30"/>
        </w:rPr>
        <w:t>浙江省</w:t>
      </w:r>
      <w:r>
        <w:rPr>
          <w:rFonts w:ascii="Times New Roman" w:hAnsi="Times New Roman" w:cs="Times New Roman"/>
          <w:sz w:val="30"/>
          <w:szCs w:val="30"/>
        </w:rPr>
        <w:t>自然科学基金</w:t>
      </w:r>
      <w:r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项，</w:t>
      </w:r>
      <w:r>
        <w:rPr>
          <w:rFonts w:ascii="Times New Roman" w:hAnsi="Times New Roman" w:cs="Times New Roman" w:hint="eastAsia"/>
          <w:sz w:val="30"/>
          <w:szCs w:val="30"/>
        </w:rPr>
        <w:t>市科技计划项目</w:t>
      </w:r>
      <w:r>
        <w:rPr>
          <w:rFonts w:ascii="Times New Roman" w:hAnsi="Times New Roman" w:cs="Times New Roman" w:hint="eastAsia"/>
          <w:sz w:val="30"/>
          <w:szCs w:val="30"/>
        </w:rPr>
        <w:t>2</w:t>
      </w:r>
      <w:r>
        <w:rPr>
          <w:rFonts w:ascii="Times New Roman" w:hAnsi="Times New Roman" w:cs="Times New Roman" w:hint="eastAsia"/>
          <w:sz w:val="30"/>
          <w:szCs w:val="30"/>
        </w:rPr>
        <w:t>项</w:t>
      </w:r>
      <w:r>
        <w:rPr>
          <w:rFonts w:ascii="Times New Roman" w:hAnsi="Times New Roman" w:cs="Times New Roman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参与国家</w:t>
      </w:r>
      <w:r>
        <w:rPr>
          <w:rFonts w:ascii="Times New Roman" w:hAnsi="Times New Roman" w:cs="Times New Roman" w:hint="eastAsia"/>
          <w:sz w:val="30"/>
          <w:szCs w:val="30"/>
        </w:rPr>
        <w:t>基金</w:t>
      </w:r>
      <w:r>
        <w:rPr>
          <w:rFonts w:ascii="Times New Roman" w:hAnsi="Times New Roman" w:cs="Times New Roman"/>
          <w:sz w:val="30"/>
          <w:szCs w:val="30"/>
        </w:rPr>
        <w:t>项目</w:t>
      </w:r>
      <w:r>
        <w:rPr>
          <w:rFonts w:ascii="Times New Roman" w:hAnsi="Times New Roman" w:cs="Times New Roman" w:hint="eastAsia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项。在</w:t>
      </w:r>
      <w:r>
        <w:rPr>
          <w:rFonts w:ascii="Times New Roman" w:hAnsi="Times New Roman" w:cs="Times New Roman" w:hint="eastAsia"/>
          <w:i/>
          <w:iCs/>
          <w:sz w:val="30"/>
          <w:szCs w:val="30"/>
        </w:rPr>
        <w:t>Fuel</w:t>
      </w:r>
      <w:r>
        <w:rPr>
          <w:rFonts w:ascii="Times New Roman" w:hAnsi="Times New Roman" w:cs="Times New Roman" w:hint="eastAsia"/>
          <w:i/>
          <w:iCs/>
          <w:sz w:val="30"/>
          <w:szCs w:val="30"/>
        </w:rPr>
        <w:t>、</w:t>
      </w:r>
      <w:r>
        <w:rPr>
          <w:rFonts w:ascii="Times New Roman" w:hAnsi="Times New Roman" w:cs="Times New Roman" w:hint="eastAsia"/>
          <w:i/>
          <w:iCs/>
          <w:sz w:val="30"/>
          <w:szCs w:val="30"/>
        </w:rPr>
        <w:t>RSC advances</w:t>
      </w:r>
      <w:r>
        <w:rPr>
          <w:rFonts w:ascii="Times New Roman" w:hAnsi="Times New Roman" w:cs="Times New Roman"/>
          <w:sz w:val="30"/>
          <w:szCs w:val="30"/>
        </w:rPr>
        <w:t>等有影响的学术期刊上发表论文多篇，被</w:t>
      </w:r>
      <w:r>
        <w:rPr>
          <w:rFonts w:ascii="Times New Roman" w:hAnsi="Times New Roman" w:cs="Times New Roman"/>
          <w:sz w:val="30"/>
          <w:szCs w:val="30"/>
        </w:rPr>
        <w:t>SCI</w:t>
      </w:r>
      <w:r>
        <w:rPr>
          <w:rFonts w:ascii="Times New Roman" w:hAnsi="Times New Roman" w:cs="Times New Roman"/>
          <w:sz w:val="30"/>
          <w:szCs w:val="30"/>
        </w:rPr>
        <w:t>收录</w:t>
      </w:r>
      <w:r>
        <w:rPr>
          <w:rFonts w:ascii="Times New Roman" w:hAnsi="Times New Roman" w:cs="Times New Roman"/>
          <w:sz w:val="30"/>
          <w:szCs w:val="30"/>
        </w:rPr>
        <w:t>十余</w:t>
      </w:r>
      <w:r>
        <w:rPr>
          <w:rFonts w:ascii="Times New Roman" w:hAnsi="Times New Roman" w:cs="Times New Roman"/>
          <w:sz w:val="30"/>
          <w:szCs w:val="30"/>
        </w:rPr>
        <w:t>篇。</w:t>
      </w:r>
    </w:p>
    <w:p w14:paraId="7F1A8727" w14:textId="77777777" w:rsidR="005F7B74" w:rsidRDefault="006756D3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教育经历：</w:t>
      </w:r>
    </w:p>
    <w:p w14:paraId="37BFF042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 w:hint="eastAsia"/>
          <w:sz w:val="30"/>
          <w:szCs w:val="30"/>
        </w:rPr>
        <w:t>09</w:t>
      </w:r>
      <w:r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 w:hint="eastAsia"/>
          <w:sz w:val="30"/>
          <w:szCs w:val="30"/>
        </w:rPr>
        <w:t>9</w:t>
      </w:r>
      <w:r>
        <w:rPr>
          <w:rFonts w:ascii="Times New Roman" w:hAnsi="Times New Roman" w:cs="Times New Roman"/>
          <w:sz w:val="30"/>
          <w:szCs w:val="30"/>
        </w:rPr>
        <w:t>至</w:t>
      </w:r>
      <w:r>
        <w:rPr>
          <w:rFonts w:ascii="Times New Roman" w:hAnsi="Times New Roman" w:cs="Times New Roman"/>
          <w:sz w:val="30"/>
          <w:szCs w:val="30"/>
        </w:rPr>
        <w:t>201</w:t>
      </w:r>
      <w:r>
        <w:rPr>
          <w:rFonts w:ascii="Times New Roman" w:hAnsi="Times New Roman" w:cs="Times New Roman" w:hint="eastAsia"/>
          <w:sz w:val="30"/>
          <w:szCs w:val="30"/>
        </w:rPr>
        <w:t>7</w:t>
      </w:r>
      <w:r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 w:hint="eastAsia"/>
          <w:sz w:val="30"/>
          <w:szCs w:val="30"/>
        </w:rPr>
        <w:t>3</w:t>
      </w:r>
      <w:r>
        <w:rPr>
          <w:rFonts w:ascii="Times New Roman" w:hAnsi="Times New Roman" w:cs="Times New Roman" w:hint="eastAsia"/>
          <w:sz w:val="30"/>
          <w:szCs w:val="30"/>
        </w:rPr>
        <w:t>，浙江</w:t>
      </w:r>
      <w:r>
        <w:rPr>
          <w:rFonts w:ascii="Times New Roman" w:hAnsi="Times New Roman" w:cs="Times New Roman"/>
          <w:sz w:val="30"/>
          <w:szCs w:val="30"/>
        </w:rPr>
        <w:t>大学</w:t>
      </w:r>
      <w:r>
        <w:rPr>
          <w:rFonts w:ascii="Times New Roman" w:hAnsi="Times New Roman" w:cs="Times New Roman" w:hint="eastAsia"/>
          <w:sz w:val="30"/>
          <w:szCs w:val="30"/>
        </w:rPr>
        <w:t>，物理</w:t>
      </w:r>
      <w:r>
        <w:rPr>
          <w:rFonts w:ascii="Times New Roman" w:hAnsi="Times New Roman" w:cs="Times New Roman"/>
          <w:sz w:val="30"/>
          <w:szCs w:val="30"/>
        </w:rPr>
        <w:t>化学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博士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导师</w:t>
      </w:r>
      <w:r>
        <w:rPr>
          <w:rFonts w:ascii="Times New Roman" w:hAnsi="Times New Roman" w:cs="Times New Roman" w:hint="eastAsia"/>
          <w:sz w:val="30"/>
          <w:szCs w:val="30"/>
        </w:rPr>
        <w:t>：侯昭胤</w:t>
      </w:r>
    </w:p>
    <w:p w14:paraId="5970EF03" w14:textId="44DB4B8A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200</w:t>
      </w:r>
      <w:r>
        <w:rPr>
          <w:rFonts w:ascii="Times New Roman" w:hAnsi="Times New Roman" w:cs="Times New Roman" w:hint="eastAsia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-9</w:t>
      </w:r>
      <w:r>
        <w:rPr>
          <w:rFonts w:ascii="Times New Roman" w:hAnsi="Times New Roman" w:cs="Times New Roman"/>
          <w:sz w:val="30"/>
          <w:szCs w:val="30"/>
        </w:rPr>
        <w:t>至</w:t>
      </w:r>
      <w:r>
        <w:rPr>
          <w:rFonts w:ascii="Times New Roman" w:hAnsi="Times New Roman" w:cs="Times New Roman"/>
          <w:sz w:val="30"/>
          <w:szCs w:val="30"/>
        </w:rPr>
        <w:t>20</w:t>
      </w:r>
      <w:r w:rsidR="002A687B">
        <w:rPr>
          <w:rFonts w:ascii="Times New Roman" w:hAnsi="Times New Roman" w:cs="Times New Roman"/>
          <w:sz w:val="30"/>
          <w:szCs w:val="30"/>
        </w:rPr>
        <w:t>0</w:t>
      </w:r>
      <w:r>
        <w:rPr>
          <w:rFonts w:ascii="Times New Roman" w:hAnsi="Times New Roman" w:cs="Times New Roman" w:hint="eastAsia"/>
          <w:sz w:val="30"/>
          <w:szCs w:val="30"/>
        </w:rPr>
        <w:t>4</w:t>
      </w:r>
      <w:r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 w:hint="eastAsia"/>
          <w:sz w:val="30"/>
          <w:szCs w:val="30"/>
        </w:rPr>
        <w:t>6</w:t>
      </w:r>
      <w:r>
        <w:rPr>
          <w:rFonts w:ascii="Times New Roman" w:hAnsi="Times New Roman" w:cs="Times New Roman" w:hint="eastAsia"/>
          <w:sz w:val="30"/>
          <w:szCs w:val="30"/>
        </w:rPr>
        <w:t>，南京工业</w:t>
      </w:r>
      <w:r>
        <w:rPr>
          <w:rFonts w:ascii="Times New Roman" w:hAnsi="Times New Roman" w:cs="Times New Roman"/>
          <w:sz w:val="30"/>
          <w:szCs w:val="30"/>
        </w:rPr>
        <w:t>大学</w:t>
      </w:r>
      <w:r>
        <w:rPr>
          <w:rFonts w:ascii="Times New Roman" w:hAnsi="Times New Roman" w:cs="Times New Roman" w:hint="eastAsia"/>
          <w:sz w:val="30"/>
          <w:szCs w:val="30"/>
        </w:rPr>
        <w:t>，应用化</w:t>
      </w:r>
      <w:r>
        <w:rPr>
          <w:rFonts w:ascii="Times New Roman" w:hAnsi="Times New Roman" w:cs="Times New Roman"/>
          <w:sz w:val="30"/>
          <w:szCs w:val="30"/>
        </w:rPr>
        <w:t>学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硕士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导师</w:t>
      </w:r>
      <w:r>
        <w:rPr>
          <w:rFonts w:ascii="Times New Roman" w:hAnsi="Times New Roman" w:cs="Times New Roman" w:hint="eastAsia"/>
          <w:sz w:val="30"/>
          <w:szCs w:val="30"/>
        </w:rPr>
        <w:t>：朱红军</w:t>
      </w:r>
    </w:p>
    <w:p w14:paraId="5C8E3A87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1997</w:t>
      </w:r>
      <w:r>
        <w:rPr>
          <w:rFonts w:ascii="Times New Roman" w:hAnsi="Times New Roman" w:cs="Times New Roman"/>
          <w:sz w:val="30"/>
          <w:szCs w:val="30"/>
        </w:rPr>
        <w:t>-9</w:t>
      </w:r>
      <w:r>
        <w:rPr>
          <w:rFonts w:ascii="Times New Roman" w:hAnsi="Times New Roman" w:cs="Times New Roman"/>
          <w:sz w:val="30"/>
          <w:szCs w:val="30"/>
        </w:rPr>
        <w:t>至</w:t>
      </w:r>
      <w:r>
        <w:rPr>
          <w:rFonts w:ascii="Times New Roman" w:hAnsi="Times New Roman" w:cs="Times New Roman"/>
          <w:sz w:val="30"/>
          <w:szCs w:val="30"/>
        </w:rPr>
        <w:t>200</w:t>
      </w:r>
      <w:r>
        <w:rPr>
          <w:rFonts w:ascii="Times New Roman" w:hAnsi="Times New Roman" w:cs="Times New Roman" w:hint="eastAsia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-7</w:t>
      </w:r>
      <w:r>
        <w:rPr>
          <w:rFonts w:ascii="Times New Roman" w:hAnsi="Times New Roman" w:cs="Times New Roman" w:hint="eastAsia"/>
          <w:sz w:val="30"/>
          <w:szCs w:val="30"/>
        </w:rPr>
        <w:t>，常州</w:t>
      </w:r>
      <w:r>
        <w:rPr>
          <w:rFonts w:ascii="Times New Roman" w:hAnsi="Times New Roman" w:cs="Times New Roman"/>
          <w:sz w:val="30"/>
          <w:szCs w:val="30"/>
        </w:rPr>
        <w:t>大学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高分子材料与工程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学士</w:t>
      </w:r>
    </w:p>
    <w:p w14:paraId="57683139" w14:textId="77777777" w:rsidR="005F7B74" w:rsidRDefault="006756D3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主持或参加科研项目（课题）：</w:t>
      </w:r>
    </w:p>
    <w:p w14:paraId="53352BED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浙江省自然科学基金基金</w:t>
      </w:r>
      <w:r>
        <w:rPr>
          <w:rFonts w:ascii="Times New Roman" w:hAnsi="Times New Roman" w:cs="Times New Roman" w:hint="eastAsia"/>
          <w:sz w:val="30"/>
          <w:szCs w:val="30"/>
        </w:rPr>
        <w:t>，大环多胺过渡金属配合物的合成及其催化性能研究，</w:t>
      </w:r>
      <w:r>
        <w:rPr>
          <w:rFonts w:ascii="Times New Roman" w:hAnsi="Times New Roman" w:cs="Times New Roman"/>
          <w:sz w:val="30"/>
          <w:szCs w:val="30"/>
        </w:rPr>
        <w:t>已结题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主持</w:t>
      </w:r>
    </w:p>
    <w:p w14:paraId="39E3033B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衢州市科技计划项目，高分散铜基催化剂的制备及其催化</w:t>
      </w:r>
      <w:r>
        <w:rPr>
          <w:rFonts w:ascii="Times New Roman" w:hAnsi="Times New Roman" w:cs="Times New Roman" w:hint="eastAsia"/>
          <w:sz w:val="30"/>
          <w:szCs w:val="30"/>
        </w:rPr>
        <w:t>CO</w:t>
      </w:r>
      <w:r>
        <w:rPr>
          <w:rFonts w:ascii="Times New Roman" w:hAnsi="Times New Roman" w:cs="Times New Roman" w:hint="eastAsia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 w:hint="eastAsia"/>
          <w:sz w:val="30"/>
          <w:szCs w:val="30"/>
        </w:rPr>
        <w:t>加氢合成甲醇应用研究，</w:t>
      </w:r>
      <w:r>
        <w:rPr>
          <w:rFonts w:ascii="Times New Roman" w:hAnsi="Times New Roman" w:cs="Times New Roman"/>
          <w:sz w:val="30"/>
          <w:szCs w:val="30"/>
        </w:rPr>
        <w:t>已结题</w:t>
      </w:r>
      <w:r>
        <w:rPr>
          <w:rFonts w:ascii="Times New Roman" w:hAnsi="Times New Roman" w:cs="Times New Roman" w:hint="eastAsia"/>
          <w:sz w:val="30"/>
          <w:szCs w:val="30"/>
        </w:rPr>
        <w:t>，主持。</w:t>
      </w:r>
    </w:p>
    <w:p w14:paraId="54FFC9FF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衢州凯沃化工有限公司，</w:t>
      </w:r>
      <w:r>
        <w:rPr>
          <w:rFonts w:ascii="Times New Roman" w:hAnsi="Times New Roman" w:cs="Times New Roman" w:hint="eastAsia"/>
          <w:sz w:val="30"/>
          <w:szCs w:val="30"/>
        </w:rPr>
        <w:t>3-</w:t>
      </w:r>
      <w:r>
        <w:rPr>
          <w:rFonts w:ascii="Times New Roman" w:hAnsi="Times New Roman" w:cs="Times New Roman" w:hint="eastAsia"/>
          <w:sz w:val="30"/>
          <w:szCs w:val="30"/>
        </w:rPr>
        <w:t>甲氧基丙烯酸甲酯新工艺研究，</w:t>
      </w:r>
      <w:r>
        <w:rPr>
          <w:rFonts w:ascii="Times New Roman" w:hAnsi="Times New Roman" w:cs="Times New Roman" w:hint="eastAsia"/>
          <w:sz w:val="30"/>
          <w:szCs w:val="30"/>
        </w:rPr>
        <w:t>20</w:t>
      </w:r>
      <w:r>
        <w:rPr>
          <w:rFonts w:ascii="Times New Roman" w:hAnsi="Times New Roman" w:cs="Times New Roman" w:hint="eastAsia"/>
          <w:sz w:val="30"/>
          <w:szCs w:val="30"/>
        </w:rPr>
        <w:t>万，已结题，主持。</w:t>
      </w:r>
    </w:p>
    <w:p w14:paraId="73F51420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浙江开化合成材料有限公司，苯基氯硅烷高沸物资源化综合利用技术研究，</w:t>
      </w:r>
      <w:r>
        <w:rPr>
          <w:rFonts w:ascii="Times New Roman" w:hAnsi="Times New Roman" w:cs="Times New Roman" w:hint="eastAsia"/>
          <w:sz w:val="30"/>
          <w:szCs w:val="30"/>
        </w:rPr>
        <w:t>30</w:t>
      </w:r>
      <w:r>
        <w:rPr>
          <w:rFonts w:ascii="Times New Roman" w:hAnsi="Times New Roman" w:cs="Times New Roman" w:hint="eastAsia"/>
          <w:sz w:val="30"/>
          <w:szCs w:val="30"/>
        </w:rPr>
        <w:t>万，在研，主持。</w:t>
      </w:r>
    </w:p>
    <w:p w14:paraId="1C11FD53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衢州凯沃化工有限公司，二氯甲烷吸附回收和粗甲醇高效精馏再利用技术研究，</w:t>
      </w:r>
      <w:r>
        <w:rPr>
          <w:rFonts w:ascii="Times New Roman" w:hAnsi="Times New Roman" w:cs="Times New Roman" w:hint="eastAsia"/>
          <w:sz w:val="30"/>
          <w:szCs w:val="30"/>
        </w:rPr>
        <w:t>60</w:t>
      </w:r>
      <w:r>
        <w:rPr>
          <w:rFonts w:ascii="Times New Roman" w:hAnsi="Times New Roman" w:cs="Times New Roman" w:hint="eastAsia"/>
          <w:sz w:val="30"/>
          <w:szCs w:val="30"/>
        </w:rPr>
        <w:t>万，在研，主持。</w:t>
      </w:r>
    </w:p>
    <w:p w14:paraId="793009A1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lastRenderedPageBreak/>
        <w:t>衢州凯沃化工有限公司，氟啶虫酰胺合成工艺研究，</w:t>
      </w:r>
      <w:r>
        <w:rPr>
          <w:rFonts w:ascii="Times New Roman" w:hAnsi="Times New Roman" w:cs="Times New Roman" w:hint="eastAsia"/>
          <w:sz w:val="30"/>
          <w:szCs w:val="30"/>
        </w:rPr>
        <w:t>15</w:t>
      </w:r>
      <w:r>
        <w:rPr>
          <w:rFonts w:ascii="Times New Roman" w:hAnsi="Times New Roman" w:cs="Times New Roman" w:hint="eastAsia"/>
          <w:sz w:val="30"/>
          <w:szCs w:val="30"/>
        </w:rPr>
        <w:t>万，在研，主持。</w:t>
      </w:r>
    </w:p>
    <w:p w14:paraId="42EE5355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浙江伟丰新材料有限公司，染色同浴硅油的开发与应用，</w:t>
      </w:r>
      <w:r>
        <w:rPr>
          <w:rFonts w:ascii="Times New Roman" w:hAnsi="Times New Roman" w:cs="Times New Roman" w:hint="eastAsia"/>
          <w:sz w:val="30"/>
          <w:szCs w:val="30"/>
        </w:rPr>
        <w:t>30</w:t>
      </w:r>
      <w:r>
        <w:rPr>
          <w:rFonts w:ascii="Times New Roman" w:hAnsi="Times New Roman" w:cs="Times New Roman" w:hint="eastAsia"/>
          <w:sz w:val="30"/>
          <w:szCs w:val="30"/>
        </w:rPr>
        <w:t>万，在研，主持。</w:t>
      </w:r>
    </w:p>
    <w:p w14:paraId="4BFFC8CF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国家青年自然科学基金，光热双重响应聚硅氧烷网络构筑及其固化行为与性能调控，在研，参与。</w:t>
      </w:r>
    </w:p>
    <w:p w14:paraId="2EC77A60" w14:textId="77777777" w:rsidR="005F7B74" w:rsidRDefault="006756D3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代表性研究成果</w:t>
      </w:r>
    </w:p>
    <w:p w14:paraId="35AE9229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1</w:t>
      </w:r>
      <w:r>
        <w:rPr>
          <w:rFonts w:ascii="Times New Roman" w:hAnsi="Times New Roman" w:cs="Times New Roman" w:hint="eastAsia"/>
          <w:sz w:val="30"/>
          <w:szCs w:val="30"/>
        </w:rPr>
        <w:t>、</w:t>
      </w:r>
      <w:r>
        <w:rPr>
          <w:rFonts w:ascii="Times New Roman" w:hAnsi="Times New Roman" w:cs="Times New Roman"/>
          <w:b/>
          <w:bCs/>
          <w:sz w:val="30"/>
          <w:szCs w:val="30"/>
        </w:rPr>
        <w:t>Hong Lei</w:t>
      </w:r>
      <w:r>
        <w:rPr>
          <w:rFonts w:ascii="Times New Roman" w:hAnsi="Times New Roman" w:cs="Times New Roman"/>
          <w:sz w:val="30"/>
          <w:szCs w:val="30"/>
        </w:rPr>
        <w:t xml:space="preserve">, Ruheng Zheng, Yeping Liu, Jiacheng Gao, Xiang Chen and Xiaoliang Feng, Cylindrical shaped ZnO combined Cu catalysts for the </w:t>
      </w:r>
      <w:r>
        <w:rPr>
          <w:rFonts w:ascii="Times New Roman" w:hAnsi="Times New Roman" w:cs="Times New Roman"/>
          <w:sz w:val="30"/>
          <w:szCs w:val="30"/>
        </w:rPr>
        <w:t>hydrogenation of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to methanol, RSC Advances, 2019, 9: 13696-13704.</w:t>
      </w:r>
    </w:p>
    <w:p w14:paraId="052A0E35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</w:rPr>
        <w:t>2</w:t>
      </w:r>
      <w:r>
        <w:rPr>
          <w:rFonts w:ascii="Times New Roman" w:hAnsi="Times New Roman" w:cs="Times New Roman" w:hint="eastAsia"/>
          <w:sz w:val="30"/>
          <w:szCs w:val="30"/>
        </w:rPr>
        <w:t>、</w:t>
      </w:r>
      <w:r>
        <w:rPr>
          <w:rFonts w:ascii="Times New Roman" w:hAnsi="Times New Roman" w:cs="Times New Roman"/>
          <w:b/>
          <w:bCs/>
          <w:sz w:val="30"/>
          <w:szCs w:val="30"/>
        </w:rPr>
        <w:t>Hong Lei</w:t>
      </w:r>
      <w:r>
        <w:rPr>
          <w:rFonts w:ascii="Times New Roman" w:hAnsi="Times New Roman" w:cs="Times New Roman"/>
          <w:sz w:val="30"/>
          <w:szCs w:val="30"/>
        </w:rPr>
        <w:t>, Zhaoyin Hou, Jianwei Xie, Hydrogenation of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to CH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OH</w:t>
      </w:r>
      <w:r>
        <w:rPr>
          <w:rFonts w:ascii="Times New Roman" w:hAnsi="Times New Roman" w:cs="Times New Roman" w:hint="eastAsia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over CuO/ZnO/Al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O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 xml:space="preserve"> catalysts prepared via a solvent-free routine</w:t>
      </w:r>
      <w:r>
        <w:rPr>
          <w:rFonts w:ascii="Times New Roman" w:hAnsi="Times New Roman" w:cs="Times New Roman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Fuel</w:t>
      </w:r>
      <w:r>
        <w:rPr>
          <w:rFonts w:ascii="Times New Roman" w:hAnsi="Times New Roman" w:cs="Times New Roman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2016</w:t>
      </w:r>
      <w:r>
        <w:rPr>
          <w:rFonts w:ascii="Times New Roman" w:hAnsi="Times New Roman" w:cs="Times New Roman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164</w:t>
      </w:r>
      <w:r>
        <w:rPr>
          <w:rFonts w:ascii="Times New Roman" w:hAnsi="Times New Roman" w:cs="Times New Roman"/>
          <w:sz w:val="30"/>
          <w:szCs w:val="30"/>
        </w:rPr>
        <w:t>：</w:t>
      </w:r>
      <w:r>
        <w:rPr>
          <w:rFonts w:ascii="Times New Roman" w:hAnsi="Times New Roman" w:cs="Times New Roman"/>
          <w:sz w:val="30"/>
          <w:szCs w:val="30"/>
        </w:rPr>
        <w:t>191-198</w:t>
      </w:r>
      <w:r>
        <w:rPr>
          <w:rFonts w:ascii="Times New Roman" w:hAnsi="Times New Roman" w:cs="Times New Roman"/>
          <w:sz w:val="30"/>
          <w:szCs w:val="30"/>
        </w:rPr>
        <w:t>。</w:t>
      </w:r>
    </w:p>
    <w:p w14:paraId="396FBC87" w14:textId="77777777" w:rsidR="005F7B74" w:rsidRDefault="006756D3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3</w:t>
      </w:r>
      <w:r>
        <w:rPr>
          <w:rFonts w:ascii="Times New Roman" w:hAnsi="Times New Roman" w:cs="Times New Roman" w:hint="eastAsia"/>
          <w:sz w:val="30"/>
          <w:szCs w:val="30"/>
        </w:rPr>
        <w:t>、</w:t>
      </w:r>
      <w:r>
        <w:rPr>
          <w:rFonts w:ascii="Times New Roman" w:hAnsi="Times New Roman" w:cs="Times New Roman"/>
          <w:b/>
          <w:bCs/>
          <w:sz w:val="30"/>
          <w:szCs w:val="30"/>
        </w:rPr>
        <w:t>Hong Lei</w:t>
      </w:r>
      <w:r>
        <w:rPr>
          <w:rFonts w:ascii="Times New Roman" w:hAnsi="Times New Roman" w:cs="Times New Roman"/>
          <w:sz w:val="30"/>
          <w:szCs w:val="30"/>
        </w:rPr>
        <w:t>, Renfeng Nie, Guoq</w:t>
      </w:r>
      <w:r>
        <w:rPr>
          <w:rFonts w:ascii="Times New Roman" w:hAnsi="Times New Roman" w:cs="Times New Roman"/>
          <w:sz w:val="30"/>
          <w:szCs w:val="30"/>
        </w:rPr>
        <w:t>iang Wu, Zhaoyin Hou, Hydrogenation of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to CH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OH over Cu/ZnO catalysts with different ZnO morphology, Fuel, 2015, 154</w:t>
      </w:r>
      <w:r>
        <w:rPr>
          <w:rFonts w:ascii="Times New Roman" w:hAnsi="Times New Roman" w:cs="Times New Roman"/>
          <w:sz w:val="30"/>
          <w:szCs w:val="30"/>
        </w:rPr>
        <w:t>：</w:t>
      </w:r>
      <w:r>
        <w:rPr>
          <w:rFonts w:ascii="Times New Roman" w:hAnsi="Times New Roman" w:cs="Times New Roman"/>
          <w:sz w:val="30"/>
          <w:szCs w:val="30"/>
        </w:rPr>
        <w:t>161-166</w:t>
      </w:r>
      <w:r>
        <w:rPr>
          <w:rFonts w:ascii="Times New Roman" w:hAnsi="Times New Roman" w:cs="Times New Roman"/>
          <w:sz w:val="30"/>
          <w:szCs w:val="30"/>
        </w:rPr>
        <w:t>。</w:t>
      </w:r>
    </w:p>
    <w:p w14:paraId="0EA06681" w14:textId="77777777" w:rsidR="005F7B74" w:rsidRDefault="006756D3">
      <w:pPr>
        <w:autoSpaceDE w:val="0"/>
        <w:autoSpaceDN w:val="0"/>
        <w:adjustRightInd w:val="0"/>
        <w:spacing w:beforeLines="50" w:before="156" w:afterLines="50" w:after="156" w:line="280" w:lineRule="exact"/>
        <w:ind w:firstLineChars="200" w:firstLine="56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 w:hint="eastAsia"/>
          <w:sz w:val="28"/>
          <w:szCs w:val="28"/>
        </w:rPr>
        <w:t>4</w:t>
      </w:r>
      <w:r>
        <w:rPr>
          <w:rFonts w:ascii="Times New Roman" w:eastAsia="楷体" w:hAnsi="Times New Roman" w:hint="eastAsia"/>
          <w:sz w:val="28"/>
          <w:szCs w:val="28"/>
        </w:rPr>
        <w:t>、</w:t>
      </w:r>
      <w:r>
        <w:rPr>
          <w:rFonts w:ascii="Times New Roman" w:eastAsia="楷体" w:hAnsi="Times New Roman"/>
          <w:sz w:val="28"/>
          <w:szCs w:val="28"/>
        </w:rPr>
        <w:t>颗粒状高纯硬脂酸钙</w:t>
      </w:r>
      <w:r>
        <w:rPr>
          <w:rFonts w:ascii="Times New Roman" w:eastAsia="楷体" w:hAnsi="Times New Roman" w:hint="eastAsia"/>
          <w:sz w:val="28"/>
          <w:szCs w:val="28"/>
        </w:rPr>
        <w:t>，浙江制造团体标准，</w:t>
      </w:r>
      <w:r>
        <w:rPr>
          <w:rFonts w:ascii="Times New Roman" w:eastAsia="楷体" w:hAnsi="Times New Roman" w:hint="eastAsia"/>
          <w:sz w:val="28"/>
          <w:szCs w:val="28"/>
        </w:rPr>
        <w:t>T/ZZB 1941</w:t>
      </w:r>
      <w:r>
        <w:rPr>
          <w:rFonts w:ascii="Times New Roman" w:eastAsia="楷体" w:hAnsi="Times New Roman" w:hint="eastAsia"/>
          <w:sz w:val="28"/>
          <w:szCs w:val="28"/>
        </w:rPr>
        <w:t>—</w:t>
      </w:r>
      <w:r>
        <w:rPr>
          <w:rFonts w:ascii="Times New Roman" w:eastAsia="楷体" w:hAnsi="Times New Roman" w:hint="eastAsia"/>
          <w:sz w:val="28"/>
          <w:szCs w:val="28"/>
        </w:rPr>
        <w:t>2020</w:t>
      </w:r>
      <w:r>
        <w:rPr>
          <w:rFonts w:ascii="Times New Roman" w:eastAsia="楷体" w:hAnsi="Times New Roman" w:hint="eastAsia"/>
          <w:sz w:val="28"/>
          <w:szCs w:val="28"/>
        </w:rPr>
        <w:t>，参与，</w:t>
      </w:r>
      <w:r>
        <w:rPr>
          <w:rFonts w:ascii="Times New Roman" w:eastAsia="楷体" w:hAnsi="Times New Roman" w:hint="eastAsia"/>
          <w:sz w:val="28"/>
          <w:szCs w:val="28"/>
        </w:rPr>
        <w:t>2020.11</w:t>
      </w:r>
      <w:r>
        <w:rPr>
          <w:rFonts w:ascii="Times New Roman" w:eastAsia="楷体" w:hAnsi="Times New Roman" w:hint="eastAsia"/>
          <w:sz w:val="28"/>
          <w:szCs w:val="28"/>
        </w:rPr>
        <w:t>。</w:t>
      </w:r>
    </w:p>
    <w:p w14:paraId="3A892613" w14:textId="77777777" w:rsidR="005F7B74" w:rsidRDefault="006756D3">
      <w:pPr>
        <w:spacing w:line="280" w:lineRule="exact"/>
        <w:ind w:firstLineChars="200" w:firstLine="560"/>
        <w:rPr>
          <w:rFonts w:ascii="Times New Roman" w:eastAsia="楷体" w:hAnsi="Times New Roman"/>
          <w:sz w:val="28"/>
          <w:szCs w:val="28"/>
        </w:rPr>
      </w:pPr>
      <w:r>
        <w:rPr>
          <w:rFonts w:ascii="Times New Roman" w:eastAsia="楷体" w:hAnsi="Times New Roman" w:hint="eastAsia"/>
          <w:sz w:val="28"/>
          <w:szCs w:val="28"/>
        </w:rPr>
        <w:t>5</w:t>
      </w:r>
      <w:r>
        <w:rPr>
          <w:rFonts w:ascii="Times New Roman" w:eastAsia="楷体" w:hAnsi="Times New Roman" w:hint="eastAsia"/>
          <w:sz w:val="28"/>
          <w:szCs w:val="28"/>
        </w:rPr>
        <w:t>、</w:t>
      </w:r>
      <w:r>
        <w:rPr>
          <w:rFonts w:ascii="Times New Roman" w:eastAsia="楷体" w:hAnsi="Times New Roman" w:hint="eastAsia"/>
          <w:sz w:val="28"/>
          <w:szCs w:val="28"/>
        </w:rPr>
        <w:t>2019</w:t>
      </w:r>
      <w:r>
        <w:rPr>
          <w:rFonts w:ascii="Times New Roman" w:eastAsia="楷体" w:hAnsi="Times New Roman" w:hint="eastAsia"/>
          <w:sz w:val="28"/>
          <w:szCs w:val="28"/>
        </w:rPr>
        <w:t>年指导学生获得省化学竞赛一等奖，排名第一。</w:t>
      </w:r>
    </w:p>
    <w:p w14:paraId="3A867E1F" w14:textId="77777777" w:rsidR="005F7B74" w:rsidRDefault="006756D3">
      <w:pPr>
        <w:autoSpaceDE w:val="0"/>
        <w:autoSpaceDN w:val="0"/>
        <w:adjustRightInd w:val="0"/>
        <w:spacing w:beforeLines="50" w:before="156" w:afterLines="50" w:after="156" w:line="280" w:lineRule="exact"/>
        <w:ind w:firstLineChars="200" w:firstLine="56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楷体" w:hAnsi="Times New Roman" w:hint="eastAsia"/>
          <w:sz w:val="28"/>
          <w:szCs w:val="28"/>
        </w:rPr>
        <w:t>6</w:t>
      </w:r>
      <w:r>
        <w:rPr>
          <w:rFonts w:ascii="Times New Roman" w:eastAsia="楷体" w:hAnsi="Times New Roman" w:hint="eastAsia"/>
          <w:sz w:val="28"/>
          <w:szCs w:val="28"/>
        </w:rPr>
        <w:t>、</w:t>
      </w:r>
      <w:r>
        <w:rPr>
          <w:rFonts w:ascii="Times New Roman" w:eastAsia="楷体" w:hAnsi="Times New Roman" w:hint="eastAsia"/>
          <w:sz w:val="28"/>
          <w:szCs w:val="28"/>
        </w:rPr>
        <w:t>2018</w:t>
      </w:r>
      <w:r>
        <w:rPr>
          <w:rFonts w:ascii="Times New Roman" w:eastAsia="楷体" w:hAnsi="Times New Roman" w:hint="eastAsia"/>
          <w:sz w:val="28"/>
          <w:szCs w:val="28"/>
        </w:rPr>
        <w:t>年指导学生获得省化学竞赛一等奖，排名第一。</w:t>
      </w:r>
    </w:p>
    <w:p w14:paraId="54A12F39" w14:textId="77777777" w:rsidR="005F7B74" w:rsidRDefault="006756D3">
      <w:pPr>
        <w:adjustRightInd w:val="0"/>
        <w:snapToGrid w:val="0"/>
        <w:spacing w:line="480" w:lineRule="auto"/>
        <w:ind w:firstLineChars="200" w:firstLine="602"/>
        <w:rPr>
          <w:rFonts w:ascii="黑体" w:eastAsia="黑体" w:hAnsi="黑体" w:cs="黑体"/>
          <w:b/>
          <w:bCs/>
          <w:color w:val="FF0000"/>
          <w:sz w:val="30"/>
          <w:szCs w:val="30"/>
        </w:rPr>
        <w:sectPr w:rsidR="005F7B7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本实验室主要从事</w:t>
      </w:r>
      <w:r>
        <w:rPr>
          <w:rFonts w:ascii="Times New Roman" w:hAnsi="Times New Roman" w:cs="Times New Roman"/>
          <w:b/>
          <w:bCs/>
          <w:sz w:val="30"/>
          <w:szCs w:val="30"/>
        </w:rPr>
        <w:t>高性能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催化</w:t>
      </w:r>
      <w:r>
        <w:rPr>
          <w:rFonts w:ascii="Times New Roman" w:hAnsi="Times New Roman" w:cs="Times New Roman"/>
          <w:b/>
          <w:bCs/>
          <w:sz w:val="30"/>
          <w:szCs w:val="30"/>
        </w:rPr>
        <w:t>材料开发及有机中间体的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绿色</w:t>
      </w:r>
      <w:r>
        <w:rPr>
          <w:rFonts w:ascii="Times New Roman" w:hAnsi="Times New Roman" w:cs="Times New Roman"/>
          <w:b/>
          <w:bCs/>
          <w:sz w:val="30"/>
          <w:szCs w:val="30"/>
        </w:rPr>
        <w:t>合成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研究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，主要涉及实验：有机合成，催化材料制备，催化剂性能测试。欢迎有机化学和物理化学专业学生报考本课题组联合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lastRenderedPageBreak/>
        <w:t>培养。联系方式：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28826589@qq.com,13819004309</w:t>
      </w:r>
    </w:p>
    <w:p w14:paraId="469D6DE1" w14:textId="77777777" w:rsidR="005F7B74" w:rsidRDefault="005F7B74">
      <w:pPr>
        <w:adjustRightInd w:val="0"/>
        <w:snapToGrid w:val="0"/>
        <w:spacing w:line="480" w:lineRule="auto"/>
        <w:rPr>
          <w:rFonts w:ascii="黑体" w:eastAsia="黑体" w:hAnsi="黑体" w:cs="黑体"/>
          <w:color w:val="FF0000"/>
          <w:sz w:val="30"/>
          <w:szCs w:val="30"/>
        </w:rPr>
      </w:pPr>
    </w:p>
    <w:sectPr w:rsidR="005F7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E73F" w14:textId="77777777" w:rsidR="006756D3" w:rsidRDefault="006756D3" w:rsidP="002A687B">
      <w:r>
        <w:separator/>
      </w:r>
    </w:p>
  </w:endnote>
  <w:endnote w:type="continuationSeparator" w:id="0">
    <w:p w14:paraId="74C47AEC" w14:textId="77777777" w:rsidR="006756D3" w:rsidRDefault="006756D3" w:rsidP="002A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8D84" w14:textId="77777777" w:rsidR="006756D3" w:rsidRDefault="006756D3" w:rsidP="002A687B">
      <w:r>
        <w:separator/>
      </w:r>
    </w:p>
  </w:footnote>
  <w:footnote w:type="continuationSeparator" w:id="0">
    <w:p w14:paraId="4A5C63ED" w14:textId="77777777" w:rsidR="006756D3" w:rsidRDefault="006756D3" w:rsidP="002A6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1D3290"/>
    <w:multiLevelType w:val="singleLevel"/>
    <w:tmpl w:val="DC1D329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2A687B"/>
    <w:rsid w:val="005F7B74"/>
    <w:rsid w:val="006756D3"/>
    <w:rsid w:val="2A4727EA"/>
    <w:rsid w:val="30546FD0"/>
    <w:rsid w:val="43764380"/>
    <w:rsid w:val="4D996DDC"/>
    <w:rsid w:val="5E1B7DD0"/>
    <w:rsid w:val="68F374B1"/>
    <w:rsid w:val="6D253313"/>
    <w:rsid w:val="6D641B75"/>
    <w:rsid w:val="70E377BA"/>
    <w:rsid w:val="74123EA4"/>
    <w:rsid w:val="77904F8F"/>
    <w:rsid w:val="7A15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86488"/>
  <w15:docId w15:val="{BDF9C7F5-08DD-4423-9D5E-4E006F97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rFonts w:ascii="Calibri" w:eastAsia="宋体" w:hAnsi="Calibri" w:cs="Times New Roman"/>
      <w:sz w:val="24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rFonts w:ascii="Calibri" w:eastAsia="宋体" w:hAnsi="Calibri" w:cs="Times New Roman"/>
      <w:sz w:val="24"/>
    </w:rPr>
  </w:style>
  <w:style w:type="paragraph" w:styleId="a3">
    <w:name w:val="header"/>
    <w:basedOn w:val="a"/>
    <w:link w:val="a4"/>
    <w:rsid w:val="002A68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A687B"/>
    <w:rPr>
      <w:kern w:val="2"/>
      <w:sz w:val="18"/>
      <w:szCs w:val="18"/>
    </w:rPr>
  </w:style>
  <w:style w:type="paragraph" w:styleId="a5">
    <w:name w:val="footer"/>
    <w:basedOn w:val="a"/>
    <w:link w:val="a6"/>
    <w:rsid w:val="002A68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A687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Jiangang Yu</dc:creator>
  <cp:lastModifiedBy>lf</cp:lastModifiedBy>
  <cp:revision>2</cp:revision>
  <dcterms:created xsi:type="dcterms:W3CDTF">2021-04-09T05:52:00Z</dcterms:created>
  <dcterms:modified xsi:type="dcterms:W3CDTF">2021-04-23T03:17:00Z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D66CA2734CCE47349A1957AFFE241C11</vt:lpwstr>
  </property>
</Properties>
</file>